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2"/>
        <w:pBdr/>
        <w:spacing/>
        <w:ind/>
        <w:jc w:val="right"/>
        <w:rPr>
          <w:rFonts w:ascii="Futuris" w:hAnsi="Futuris"/>
          <w:bCs/>
          <w:color w:val="000000"/>
          <w:sz w:val="20"/>
          <w:szCs w:val="20"/>
          <w:lang w:eastAsia="ru-RU"/>
        </w:rPr>
      </w:pPr>
      <w:r>
        <w:rPr>
          <w:rFonts w:ascii="Futuris" w:hAnsi="Futuris"/>
          <w:bCs/>
          <w:color w:val="000000"/>
          <w:sz w:val="20"/>
          <w:szCs w:val="20"/>
          <w:lang w:eastAsia="ru-RU"/>
        </w:rPr>
        <w:t xml:space="preserve">Приложение №1</w:t>
      </w:r>
      <w:r>
        <w:rPr>
          <w:rFonts w:ascii="Futuris" w:hAnsi="Futuris"/>
          <w:bCs/>
          <w:color w:val="000000"/>
          <w:sz w:val="20"/>
          <w:szCs w:val="20"/>
          <w:lang w:eastAsia="ru-RU"/>
        </w:rPr>
      </w:r>
    </w:p>
    <w:p>
      <w:pPr>
        <w:pStyle w:val="632"/>
        <w:pBdr/>
        <w:spacing/>
        <w:ind/>
        <w:jc w:val="right"/>
        <w:rPr>
          <w:rFonts w:ascii="Futuris" w:hAnsi="Futuris"/>
          <w:bCs/>
          <w:color w:val="000000"/>
          <w:sz w:val="20"/>
          <w:szCs w:val="20"/>
          <w:lang w:eastAsia="ru-RU"/>
        </w:rPr>
      </w:pPr>
      <w:r>
        <w:rPr>
          <w:rFonts w:ascii="Futuris" w:hAnsi="Futuris"/>
          <w:bCs/>
          <w:color w:val="000000"/>
          <w:sz w:val="20"/>
          <w:szCs w:val="20"/>
          <w:lang w:eastAsia="ru-RU"/>
        </w:rPr>
        <w:t xml:space="preserve">к договору подряда № </w:t>
      </w:r>
      <w:r>
        <w:rPr>
          <w:rFonts w:ascii="Futuris" w:hAnsi="Futuris"/>
          <w:bCs/>
          <w:color w:val="000000"/>
          <w:sz w:val="20"/>
          <w:szCs w:val="20"/>
          <w:lang w:eastAsia="ru-RU"/>
        </w:rPr>
        <w:t xml:space="preserve">___________________________</w:t>
      </w:r>
      <w:r>
        <w:rPr>
          <w:rFonts w:ascii="Futuris" w:hAnsi="Futuris"/>
          <w:bCs/>
          <w:color w:val="000000"/>
          <w:sz w:val="20"/>
          <w:szCs w:val="20"/>
          <w:lang w:eastAsia="ru-RU"/>
        </w:rPr>
      </w:r>
      <w:r>
        <w:rPr>
          <w:rFonts w:ascii="Futuris" w:hAnsi="Futuris"/>
          <w:bCs/>
          <w:color w:val="000000"/>
          <w:sz w:val="20"/>
          <w:szCs w:val="20"/>
          <w:lang w:eastAsia="ru-RU"/>
        </w:rPr>
      </w:r>
    </w:p>
    <w:p>
      <w:pPr>
        <w:pStyle w:val="632"/>
        <w:pBdr/>
        <w:spacing/>
        <w:ind/>
        <w:jc w:val="right"/>
        <w:rPr>
          <w:rFonts w:ascii="Futuris" w:hAnsi="Futuris"/>
          <w:b/>
          <w:bCs/>
          <w:color w:val="000000"/>
          <w:lang w:eastAsia="ru-RU"/>
        </w:rPr>
      </w:pPr>
      <w:r>
        <w:rPr>
          <w:rFonts w:ascii="Futuris" w:hAnsi="Futuris"/>
          <w:b/>
          <w:bCs/>
          <w:color w:val="000000"/>
          <w:lang w:eastAsia="ru-RU"/>
        </w:rPr>
      </w:r>
      <w:r>
        <w:rPr>
          <w:rFonts w:ascii="Futuris" w:hAnsi="Futuris"/>
          <w:b/>
          <w:bCs/>
          <w:color w:val="000000"/>
          <w:lang w:eastAsia="ru-RU"/>
        </w:rPr>
      </w:r>
    </w:p>
    <w:p>
      <w:pPr>
        <w:pStyle w:val="632"/>
        <w:pBdr/>
        <w:spacing/>
        <w:ind/>
        <w:rPr>
          <w:rFonts w:ascii="Futuris" w:hAnsi="Futuris"/>
          <w:b/>
          <w:bCs/>
          <w:color w:val="000000"/>
          <w:lang w:eastAsia="ru-RU"/>
        </w:rPr>
      </w:pPr>
      <w:r>
        <w:rPr>
          <w:rFonts w:ascii="Futuris" w:hAnsi="Futuris"/>
          <w:b/>
          <w:bCs/>
          <w:color w:val="000000"/>
          <w:lang w:eastAsia="ru-RU"/>
        </w:rPr>
        <w:t xml:space="preserve">                                                                 </w:t>
      </w:r>
      <w:r>
        <w:rPr>
          <w:rFonts w:ascii="Futuris" w:hAnsi="Futuris"/>
          <w:b/>
          <w:bCs/>
          <w:color w:val="000000"/>
          <w:lang w:eastAsia="ru-RU"/>
        </w:rPr>
        <w:t xml:space="preserve">УТВЕРЖДАЮ:                                                                                              </w:t>
      </w:r>
      <w:r>
        <w:rPr>
          <w:rFonts w:ascii="Futuris" w:hAnsi="Futuris"/>
          <w:b/>
          <w:bCs/>
          <w:color w:val="000000"/>
          <w:lang w:eastAsia="ru-RU"/>
        </w:rPr>
      </w:r>
    </w:p>
    <w:p>
      <w:pPr>
        <w:pStyle w:val="632"/>
        <w:pBdr/>
        <w:spacing/>
        <w:ind/>
        <w:rPr>
          <w:rFonts w:ascii="Futuris" w:hAnsi="Futuris"/>
          <w:bCs/>
          <w:color w:val="000000"/>
          <w:lang w:eastAsia="ru-RU"/>
        </w:rPr>
      </w:pPr>
      <w:r>
        <w:rPr>
          <w:rFonts w:ascii="Futuris" w:hAnsi="Futuris"/>
          <w:bCs/>
          <w:color w:val="000000"/>
          <w:lang w:eastAsia="ru-RU"/>
        </w:rPr>
        <w:t xml:space="preserve">                          </w:t>
        <w:tab/>
        <w:tab/>
        <w:t xml:space="preserve">                         Генеральный директор</w:t>
      </w:r>
      <w:r>
        <w:rPr>
          <w:rFonts w:ascii="Futuris" w:hAnsi="Futuris"/>
          <w:bCs/>
          <w:color w:val="000000"/>
          <w:lang w:eastAsia="ru-RU"/>
        </w:rPr>
      </w:r>
    </w:p>
    <w:p>
      <w:pPr>
        <w:pStyle w:val="632"/>
        <w:pBdr/>
        <w:spacing/>
        <w:ind/>
        <w:rPr>
          <w:rFonts w:ascii="Futuris" w:hAnsi="Futuris"/>
          <w:bCs/>
          <w:color w:val="000000"/>
          <w:lang w:eastAsia="ru-RU"/>
        </w:rPr>
      </w:pPr>
      <w:r>
        <w:rPr>
          <w:rFonts w:ascii="Futuris" w:hAnsi="Futuris"/>
          <w:bCs/>
          <w:color w:val="000000"/>
          <w:lang w:eastAsia="ru-RU"/>
        </w:rPr>
        <w:t xml:space="preserve">                 </w:t>
      </w:r>
      <w:r>
        <w:rPr>
          <w:rFonts w:ascii="Futuris" w:hAnsi="Futuris"/>
          <w:bCs/>
          <w:color w:val="000000"/>
          <w:lang w:eastAsia="ru-RU"/>
        </w:rPr>
        <w:tab/>
        <w:tab/>
        <w:tab/>
        <w:tab/>
        <w:tab/>
        <w:tab/>
        <w:t xml:space="preserve">АО «Камтэкс-Химпром»                                                                                          </w:t>
      </w:r>
      <w:r>
        <w:rPr>
          <w:rFonts w:ascii="Futuris" w:hAnsi="Futuris"/>
          <w:bCs/>
          <w:color w:val="000000"/>
          <w:lang w:eastAsia="ru-RU"/>
        </w:rPr>
      </w:r>
    </w:p>
    <w:p>
      <w:pPr>
        <w:pStyle w:val="632"/>
        <w:pBdr/>
        <w:spacing/>
        <w:ind/>
        <w:rPr>
          <w:rFonts w:ascii="Futuris" w:hAnsi="Futuris"/>
          <w:b/>
          <w:bCs/>
          <w:color w:val="000000"/>
          <w:lang w:eastAsia="ru-RU"/>
        </w:rPr>
      </w:pPr>
      <w:r>
        <w:rPr>
          <w:rFonts w:ascii="Futuris" w:hAnsi="Futuris"/>
          <w:bCs/>
          <w:color w:val="000000"/>
          <w:lang w:eastAsia="ru-RU"/>
        </w:rPr>
        <w:t xml:space="preserve">     </w:t>
      </w:r>
      <w:r>
        <w:rPr>
          <w:rFonts w:ascii="Futuris" w:hAnsi="Futuris"/>
          <w:bCs/>
          <w:color w:val="000000"/>
          <w:lang w:eastAsia="ru-RU"/>
        </w:rPr>
        <w:tab/>
        <w:t xml:space="preserve">                                                           Бредн</w:t>
      </w:r>
      <w:r>
        <w:rPr>
          <w:rFonts w:ascii="Futuris" w:hAnsi="Futuris"/>
          <w:bCs/>
          <w:color w:val="000000"/>
          <w:lang w:eastAsia="ru-RU"/>
        </w:rPr>
        <w:t xml:space="preserve">ева О.О.  </w:t>
      </w:r>
      <w:r>
        <w:rPr>
          <w:rFonts w:ascii="Futuris" w:hAnsi="Futuris"/>
          <w:b/>
          <w:bCs/>
          <w:color w:val="000000"/>
          <w:lang w:eastAsia="ru-RU"/>
        </w:rPr>
      </w:r>
      <w:r>
        <w:rPr>
          <w:rFonts w:ascii="Futuris" w:hAnsi="Futuris"/>
          <w:b/>
          <w:bCs/>
          <w:color w:val="000000"/>
          <w:lang w:eastAsia="ru-RU"/>
        </w:rPr>
      </w:r>
    </w:p>
    <w:p>
      <w:pPr>
        <w:pStyle w:val="632"/>
        <w:pBdr/>
        <w:tabs>
          <w:tab w:val="center" w:leader="none" w:pos="5129"/>
          <w:tab w:val="left" w:leader="none" w:pos="9479"/>
        </w:tabs>
        <w:spacing/>
        <w:ind/>
        <w:rPr>
          <w:rFonts w:ascii="Futuris" w:hAnsi="Futuris"/>
          <w:lang w:eastAsia="ru-RU"/>
        </w:rPr>
      </w:pPr>
      <w:r>
        <w:rPr>
          <w:rFonts w:ascii="Futuris" w:hAnsi="Futuris"/>
          <w:lang w:eastAsia="ru-RU"/>
        </w:rPr>
        <w:t xml:space="preserve">                </w:t>
      </w:r>
      <w:r>
        <w:rPr>
          <w:rFonts w:ascii="Futuris" w:hAnsi="Futuris"/>
          <w:lang w:eastAsia="ru-RU"/>
        </w:rPr>
        <w:t xml:space="preserve">                                                    _______________________</w:t>
      </w:r>
      <w:r>
        <w:rPr>
          <w:rFonts w:ascii="Futuris" w:hAnsi="Futuris"/>
          <w:lang w:eastAsia="ru-RU"/>
        </w:rPr>
      </w:r>
    </w:p>
    <w:p>
      <w:pPr>
        <w:pStyle w:val="643"/>
        <w:widowControl w:val="true"/>
        <w:pBdr/>
        <w:spacing/>
        <w:ind w:firstLine="54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54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center"/>
        <w:rPr>
          <w:rFonts w:ascii="Futuris" w:hAnsi="Futuris" w:cs="Futuris"/>
          <w:b/>
          <w:sz w:val="24"/>
          <w:szCs w:val="24"/>
        </w:rPr>
      </w:pPr>
      <w:r>
        <w:rPr>
          <w:rFonts w:ascii="Futuris" w:hAnsi="Futuris" w:cs="Futuris"/>
          <w:b/>
          <w:sz w:val="24"/>
          <w:szCs w:val="24"/>
        </w:rPr>
      </w:r>
      <w:r>
        <w:rPr>
          <w:rFonts w:ascii="Futuris" w:hAnsi="Futuris" w:cs="Futuris"/>
          <w:b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center"/>
        <w:rPr>
          <w:rFonts w:ascii="Futuris" w:hAnsi="Futuris" w:cs="Futuris"/>
          <w:b/>
          <w:sz w:val="24"/>
          <w:szCs w:val="24"/>
        </w:rPr>
      </w:pPr>
      <w:r>
        <w:rPr>
          <w:rFonts w:ascii="Futuris" w:hAnsi="Futuris" w:cs="Futuris"/>
          <w:b/>
          <w:sz w:val="24"/>
          <w:szCs w:val="24"/>
        </w:rPr>
      </w:r>
      <w:r>
        <w:rPr>
          <w:rFonts w:ascii="Futuris" w:hAnsi="Futuris" w:cs="Futuris"/>
          <w:b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center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b/>
          <w:sz w:val="24"/>
          <w:szCs w:val="24"/>
        </w:rPr>
        <w:t xml:space="preserve">Техническое задание</w:t>
      </w: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center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  <w:t xml:space="preserve">Н</w:t>
      </w:r>
      <w:r>
        <w:rPr>
          <w:rFonts w:ascii="Futuris" w:hAnsi="Futuris" w:cs="Futuris"/>
          <w:sz w:val="24"/>
          <w:szCs w:val="24"/>
        </w:rPr>
        <w:t xml:space="preserve">а</w:t>
      </w:r>
      <w:r>
        <w:rPr>
          <w:rFonts w:ascii="Futuris" w:hAnsi="Futuris" w:cs="Futuris"/>
          <w:sz w:val="24"/>
          <w:szCs w:val="24"/>
        </w:rPr>
        <w:t xml:space="preserve"> проведение обследования и</w:t>
      </w:r>
      <w:r>
        <w:rPr>
          <w:rFonts w:ascii="Futuris" w:hAnsi="Futuris" w:cs="Futuris"/>
          <w:sz w:val="24"/>
          <w:szCs w:val="24"/>
        </w:rPr>
        <w:t xml:space="preserve"> оформление </w:t>
      </w:r>
      <w:r>
        <w:rPr>
          <w:rFonts w:ascii="Futuris" w:hAnsi="Futuris" w:cs="Futuris"/>
          <w:sz w:val="24"/>
          <w:szCs w:val="24"/>
        </w:rPr>
        <w:t xml:space="preserve">т</w:t>
      </w:r>
      <w:r>
        <w:rPr>
          <w:rFonts w:ascii="Futuris" w:hAnsi="Futuris" w:cs="Futuris"/>
          <w:sz w:val="24"/>
          <w:szCs w:val="24"/>
        </w:rPr>
        <w:t xml:space="preserve">ехнических заключений  о состоянии</w:t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center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  <w:t xml:space="preserve">защитных сооружений гражданской обороны №№ 00083-25(1171), 00084-25(1172, 00086-25(1173), расположенных по</w:t>
      </w:r>
      <w:r>
        <w:rPr>
          <w:rFonts w:ascii="Futuris" w:hAnsi="Futuris" w:cs="Futuris"/>
          <w:sz w:val="24"/>
          <w:szCs w:val="24"/>
        </w:rPr>
        <w:t xml:space="preserve"> адресу: 614047 г. Пермь, ул. Соликамская 293</w:t>
      </w:r>
      <w:r>
        <w:rPr>
          <w:rFonts w:ascii="Futuris" w:hAnsi="Futuris" w:cs="Futuris"/>
          <w:sz w:val="24"/>
          <w:szCs w:val="24"/>
        </w:rPr>
        <w:t xml:space="preserve">.</w:t>
      </w:r>
      <w:r>
        <w:rPr>
          <w:rFonts w:ascii="Futuris" w:hAnsi="Futuris" w:cs="Futuris"/>
          <w:sz w:val="24"/>
          <w:szCs w:val="24"/>
        </w:rPr>
        <w:t xml:space="preserve"> </w:t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center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tbl>
      <w:tblPr>
        <w:tblW w:w="10774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86"/>
        <w:gridCol w:w="7088"/>
      </w:tblGrid>
      <w:tr>
        <w:trPr>
          <w:trHeight w:val="56"/>
        </w:trPr>
        <w:tc>
          <w:tcPr>
            <w:tcBorders/>
            <w:tcW w:w="368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b/>
                <w:i/>
                <w:lang w:eastAsia="ru-RU"/>
              </w:rPr>
            </w:pPr>
            <w:r>
              <w:rPr>
                <w:rFonts w:ascii="Futuris" w:hAnsi="Futuris"/>
                <w:b/>
                <w:i/>
                <w:lang w:eastAsia="ru-RU"/>
              </w:rPr>
              <w:t xml:space="preserve">1. Основание для проведения работ:</w:t>
            </w:r>
            <w:r>
              <w:rPr>
                <w:rFonts w:ascii="Futuris" w:hAnsi="Futuris"/>
                <w:b/>
                <w:i/>
                <w:lang w:eastAsia="ru-RU"/>
              </w:rPr>
            </w:r>
          </w:p>
        </w:tc>
        <w:tc>
          <w:tcPr>
            <w:tcBorders/>
            <w:tcW w:w="7088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</w:rPr>
              <w:t xml:space="preserve">Федеральный закон от 21.07.1997 №116-ФЗ (ред. от 29.12.2022) </w:t>
            </w:r>
            <w:r>
              <w:rPr>
                <w:rFonts w:ascii="Futuris" w:hAnsi="Futuris"/>
                <w:color w:val="000000"/>
              </w:rPr>
              <w:t xml:space="preserve">«О промышленной безопасности опасных производственных объе</w:t>
            </w:r>
            <w:r>
              <w:rPr>
                <w:rFonts w:ascii="Futuris" w:hAnsi="Futuris"/>
                <w:color w:val="000000"/>
              </w:rPr>
              <w:t xml:space="preserve">ктов»</w:t>
            </w:r>
            <w:r>
              <w:rPr>
                <w:rFonts w:ascii="Futuris" w:hAnsi="Futuris"/>
                <w:lang w:eastAsia="ru-RU"/>
              </w:rPr>
            </w:r>
            <w:r>
              <w:rPr>
                <w:rFonts w:ascii="Futuris" w:hAnsi="Futuris"/>
                <w:lang w:eastAsia="ru-RU"/>
              </w:rPr>
            </w:r>
          </w:p>
        </w:tc>
      </w:tr>
      <w:tr>
        <w:trPr>
          <w:trHeight w:val="53"/>
        </w:trPr>
        <w:tc>
          <w:tcPr>
            <w:tcBorders/>
            <w:tcW w:w="368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b/>
                <w:i/>
                <w:lang w:eastAsia="ru-RU"/>
              </w:rPr>
            </w:pPr>
            <w:r>
              <w:rPr>
                <w:rFonts w:ascii="Futuris" w:hAnsi="Futuris"/>
                <w:b/>
                <w:i/>
                <w:lang w:eastAsia="ru-RU"/>
              </w:rPr>
              <w:t xml:space="preserve">2. Заказчик:</w:t>
            </w:r>
            <w:r>
              <w:rPr>
                <w:rFonts w:ascii="Futuris" w:hAnsi="Futuris"/>
                <w:b/>
                <w:i/>
                <w:lang w:eastAsia="ru-RU"/>
              </w:rPr>
            </w:r>
          </w:p>
        </w:tc>
        <w:tc>
          <w:tcPr>
            <w:tcBorders/>
            <w:tcW w:w="7088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АО «Камтэкс-Химпром»</w:t>
            </w:r>
            <w:r>
              <w:rPr>
                <w:rFonts w:ascii="Futuris" w:hAnsi="Futuris"/>
                <w:lang w:eastAsia="ru-RU"/>
              </w:rPr>
            </w:r>
          </w:p>
        </w:tc>
      </w:tr>
      <w:tr>
        <w:trPr>
          <w:trHeight w:val="53"/>
        </w:trPr>
        <w:tc>
          <w:tcPr>
            <w:tcBorders/>
            <w:tcW w:w="368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b/>
                <w:i/>
                <w:lang w:eastAsia="ru-RU"/>
              </w:rPr>
            </w:pPr>
            <w:r>
              <w:rPr>
                <w:rFonts w:ascii="Futuris" w:hAnsi="Futuris"/>
                <w:b/>
                <w:i/>
                <w:lang w:eastAsia="ru-RU"/>
              </w:rPr>
              <w:t xml:space="preserve">3. Исполнитель:</w:t>
            </w:r>
            <w:r>
              <w:rPr>
                <w:rFonts w:ascii="Futuris" w:hAnsi="Futuris"/>
                <w:b/>
                <w:i/>
                <w:lang w:eastAsia="ru-RU"/>
              </w:rPr>
            </w:r>
          </w:p>
        </w:tc>
        <w:tc>
          <w:tcPr>
            <w:tcBorders/>
            <w:tcW w:w="7088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По результату тендера</w:t>
            </w:r>
            <w:r>
              <w:rPr>
                <w:rFonts w:ascii="Futuris" w:hAnsi="Futuris"/>
                <w:lang w:eastAsia="ru-RU"/>
              </w:rPr>
            </w:r>
            <w:r>
              <w:rPr>
                <w:rFonts w:ascii="Futuris" w:hAnsi="Futuris"/>
                <w:lang w:eastAsia="ru-RU"/>
              </w:rPr>
            </w:r>
          </w:p>
        </w:tc>
      </w:tr>
      <w:tr>
        <w:trPr>
          <w:trHeight w:val="53"/>
        </w:trPr>
        <w:tc>
          <w:tcPr>
            <w:tcBorders/>
            <w:tcW w:w="3686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b/>
                <w:i/>
                <w:lang w:eastAsia="ru-RU"/>
              </w:rPr>
            </w:pPr>
            <w:r>
              <w:rPr>
                <w:rFonts w:ascii="Futuris" w:hAnsi="Futuris"/>
                <w:b/>
                <w:i/>
                <w:lang w:eastAsia="ru-RU"/>
              </w:rPr>
              <w:t xml:space="preserve">4. 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Основные условия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 </w:t>
            </w:r>
            <w:r>
              <w:rPr>
                <w:rFonts w:ascii="Futuris" w:hAnsi="Futuris"/>
                <w:b/>
                <w:i/>
                <w:lang w:eastAsia="ru-RU"/>
              </w:rPr>
            </w:r>
          </w:p>
        </w:tc>
        <w:tc>
          <w:tcPr>
            <w:tcBorders/>
            <w:tcW w:w="7088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b/>
                <w:i/>
                <w:lang w:eastAsia="ru-RU"/>
              </w:rPr>
            </w:pPr>
            <w:r>
              <w:rPr>
                <w:rFonts w:ascii="Futuris" w:hAnsi="Futuris"/>
                <w:b/>
                <w:i/>
                <w:lang w:eastAsia="ru-RU"/>
              </w:rPr>
              <w:t xml:space="preserve">4.1. Условия оплаты: </w:t>
            </w:r>
            <w:r>
              <w:rPr>
                <w:rFonts w:ascii="Futuris" w:hAnsi="Futuris"/>
                <w:lang w:eastAsia="ru-RU"/>
              </w:rPr>
              <w:t xml:space="preserve">после получения </w:t>
            </w:r>
            <w:r>
              <w:rPr>
                <w:rFonts w:ascii="Futuris" w:hAnsi="Futuris"/>
              </w:rPr>
              <w:t xml:space="preserve">т</w:t>
            </w:r>
            <w:r>
              <w:rPr>
                <w:rFonts w:ascii="Futuris" w:hAnsi="Futuris" w:cs="Futuris"/>
              </w:rPr>
              <w:t xml:space="preserve">ехнических заключений о состоянии ЗС ГО № 00083-25(1171), 00084-25(1172), 00086-25(1173) согласно приложению № 21 к п. 2.9 Правил эксплуатации защитных сооружений ГО с изменениями в ред. Приказа МЧС России от 03.04.2017. №146 </w:t>
            </w:r>
            <w:r>
              <w:rPr>
                <w:rFonts w:ascii="Futuris" w:hAnsi="Futuris"/>
                <w:lang w:eastAsia="ru-RU"/>
              </w:rPr>
              <w:t xml:space="preserve">и подписания актов выполненных работ.  </w:t>
            </w:r>
            <w:r>
              <w:rPr>
                <w:rFonts w:ascii="Futuris" w:hAnsi="Futuris"/>
                <w:b/>
                <w:i/>
                <w:lang w:eastAsia="ru-RU"/>
              </w:rPr>
            </w:r>
            <w:r>
              <w:rPr>
                <w:rFonts w:ascii="Futuris" w:hAnsi="Futuris"/>
                <w:b/>
                <w:i/>
                <w:lang w:eastAsia="ru-RU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774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b/>
                <w:i/>
                <w:lang w:eastAsia="ru-RU"/>
              </w:rPr>
            </w:pPr>
            <w:r>
              <w:rPr>
                <w:rFonts w:ascii="Futuris" w:hAnsi="Futuris"/>
                <w:b/>
                <w:i/>
                <w:lang w:eastAsia="ru-RU"/>
              </w:rPr>
              <w:t xml:space="preserve">5. Срок выполнения с 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15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.0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3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.2024 г. по 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15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.0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5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.2024 г.</w:t>
            </w:r>
            <w:r>
              <w:rPr>
                <w:rFonts w:ascii="Futuris" w:hAnsi="Futuris"/>
                <w:b/>
                <w:i/>
                <w:lang w:eastAsia="ru-RU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774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b/>
                <w:i/>
                <w:lang w:eastAsia="ru-RU"/>
              </w:rPr>
            </w:pPr>
            <w:r>
              <w:rPr>
                <w:rFonts w:ascii="Futuris" w:hAnsi="Futuris"/>
                <w:b/>
                <w:i/>
                <w:lang w:eastAsia="ru-RU"/>
              </w:rPr>
              <w:t xml:space="preserve">6. Условия необходимые для проведения работ:</w:t>
              <w:tab/>
              <w:t xml:space="preserve">  </w:t>
            </w:r>
            <w:r>
              <w:rPr>
                <w:rFonts w:ascii="Futuris" w:hAnsi="Futuris"/>
                <w:b/>
                <w:i/>
                <w:lang w:eastAsia="ru-RU"/>
              </w:rPr>
            </w:r>
          </w:p>
          <w:p>
            <w:pPr>
              <w:pStyle w:val="632"/>
              <w:pBdr/>
              <w:spacing/>
              <w:ind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6</w:t>
            </w:r>
            <w:r>
              <w:rPr>
                <w:rFonts w:ascii="Futuris" w:hAnsi="Futuris"/>
                <w:lang w:eastAsia="ru-RU"/>
              </w:rPr>
              <w:t xml:space="preserve">.1.</w:t>
            </w:r>
            <w:r>
              <w:rPr>
                <w:rFonts w:ascii="Futuris" w:hAnsi="Futuris"/>
                <w:lang w:eastAsia="ru-RU"/>
              </w:rPr>
              <w:t xml:space="preserve"> Лицензия в соответствии с 116-ФЗ;</w:t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spacing/>
              <w:ind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6</w:t>
            </w:r>
            <w:r>
              <w:rPr>
                <w:rFonts w:ascii="Futuris" w:hAnsi="Futuris"/>
                <w:lang w:eastAsia="ru-RU"/>
              </w:rPr>
              <w:t xml:space="preserve">.2. Аттестация экспертов в соответствии с Постановлением №1009 </w:t>
            </w:r>
            <w:r>
              <w:rPr>
                <w:rFonts w:ascii="Futuris" w:hAnsi="Futuris" w:cs="Arial"/>
                <w:bCs/>
                <w:shd w:val="clear" w:color="auto" w:fill="ffffff"/>
                <w:lang w:eastAsia="ru-RU"/>
              </w:rPr>
              <w:t xml:space="preserve">от 02 июня 2022 года</w:t>
            </w:r>
            <w:r>
              <w:rPr>
                <w:rFonts w:ascii="Futuris" w:hAnsi="Futuris"/>
                <w:lang w:eastAsia="ru-RU"/>
              </w:rPr>
              <w:t xml:space="preserve">;</w:t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spacing/>
              <w:ind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6</w:t>
            </w:r>
            <w:r>
              <w:rPr>
                <w:rFonts w:ascii="Futuris" w:hAnsi="Futuris"/>
                <w:lang w:eastAsia="ru-RU"/>
              </w:rPr>
              <w:t xml:space="preserve">.3. Работы проводить в соответствии с ФНП «Правила проведения экспертиз промышленной безопасности»</w:t>
            </w:r>
            <w:r>
              <w:rPr>
                <w:rFonts w:ascii="Futuris" w:hAnsi="Futuris"/>
                <w:lang w:eastAsia="ru-RU"/>
              </w:rPr>
            </w:r>
            <w:r>
              <w:rPr>
                <w:rFonts w:ascii="Futuris" w:hAnsi="Futuris"/>
                <w:lang w:eastAsia="ru-RU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774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rPr>
                <w:rFonts w:ascii="Futuris" w:hAnsi="Futuris"/>
                <w:b/>
                <w:i/>
                <w:lang w:eastAsia="ru-RU"/>
              </w:rPr>
            </w:pPr>
            <w:r>
              <w:rPr>
                <w:rFonts w:ascii="Futuris" w:hAnsi="Futuris"/>
                <w:b/>
                <w:i/>
                <w:lang w:eastAsia="ru-RU"/>
              </w:rPr>
              <w:t xml:space="preserve">7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. Перечень работ, выполняемых Заказчиком:</w:t>
              <w:tab/>
            </w:r>
            <w:r>
              <w:rPr>
                <w:rFonts w:ascii="Futuris" w:hAnsi="Futuris"/>
                <w:b/>
                <w:i/>
                <w:lang w:eastAsia="ru-RU"/>
              </w:rPr>
            </w:r>
          </w:p>
          <w:p>
            <w:pPr>
              <w:pStyle w:val="632"/>
              <w:pBdr/>
              <w:spacing/>
              <w:ind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7</w:t>
            </w:r>
            <w:r>
              <w:rPr>
                <w:rFonts w:ascii="Futuris" w:hAnsi="Futuris"/>
                <w:lang w:eastAsia="ru-RU"/>
              </w:rPr>
              <w:t xml:space="preserve">.1. Предоставление исходных данных: Техническое задание, </w:t>
            </w:r>
            <w:r>
              <w:rPr>
                <w:rFonts w:ascii="Futuris" w:hAnsi="Futuris"/>
              </w:rPr>
              <w:t xml:space="preserve">П</w:t>
            </w:r>
            <w:r>
              <w:rPr>
                <w:rFonts w:ascii="Futuris" w:hAnsi="Futuris" w:cs="Futuris"/>
              </w:rPr>
              <w:t xml:space="preserve">риложение № 21 к п. 2.9 Правил эксплуатации защитных сооружений ГО с изменениями в ред. Приказа МЧС России от 03.04.2017. №146 - </w:t>
            </w:r>
            <w:r>
              <w:rPr>
                <w:rFonts w:ascii="Futuris" w:hAnsi="Futuris"/>
                <w:lang w:eastAsia="ru-RU"/>
              </w:rPr>
              <w:t xml:space="preserve">Приложение №1 к техническому заданию, </w:t>
            </w:r>
            <w:r>
              <w:rPr>
                <w:rFonts w:ascii="Futuris" w:hAnsi="Futuris"/>
                <w:lang w:eastAsia="ru-RU"/>
              </w:rPr>
              <w:t xml:space="preserve">паспорта</w:t>
            </w:r>
            <w:r>
              <w:rPr>
                <w:rFonts w:ascii="Futuris" w:hAnsi="Futuris"/>
                <w:lang w:eastAsia="ru-RU"/>
              </w:rPr>
              <w:t xml:space="preserve"> на здания;</w:t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spacing/>
              <w:ind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7</w:t>
            </w:r>
            <w:r>
              <w:rPr>
                <w:rFonts w:ascii="Futuris" w:hAnsi="Futuris"/>
                <w:lang w:eastAsia="ru-RU"/>
              </w:rPr>
              <w:t xml:space="preserve">.2. Оформление пропусков на территорию предприятия сотрудников исполнителя, включая </w:t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spacing/>
              <w:ind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пропуск на автомобиль, пропуска на внос и вынос приборов, оборудования и инструмента.</w:t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spacing/>
              <w:ind/>
              <w:rPr>
                <w:rFonts w:ascii="Futuris" w:hAnsi="Futuris"/>
                <w:iCs/>
                <w:highlight w:val="yellow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7</w:t>
            </w:r>
            <w:r>
              <w:rPr>
                <w:rFonts w:ascii="Futuris" w:hAnsi="Futuris"/>
                <w:lang w:eastAsia="ru-RU"/>
              </w:rPr>
              <w:t xml:space="preserve">.3. О</w:t>
            </w:r>
            <w:r>
              <w:rPr>
                <w:rFonts w:ascii="Futuris" w:hAnsi="Futuris"/>
                <w:iCs/>
                <w:lang w:eastAsia="ru-RU"/>
              </w:rPr>
              <w:t xml:space="preserve">трывка контрольных шурфов для обследования фундаментов (в случае необходимости</w:t>
            </w:r>
            <w:r>
              <w:rPr>
                <w:rFonts w:ascii="Futuris" w:hAnsi="Futuris"/>
                <w:iCs/>
                <w:lang w:eastAsia="ru-RU"/>
              </w:rPr>
              <w:t xml:space="preserve">).</w:t>
            </w:r>
            <w:r>
              <w:rPr>
                <w:rFonts w:ascii="Futuris" w:hAnsi="Futuris"/>
                <w:iCs/>
                <w:highlight w:val="yellow"/>
                <w:lang w:eastAsia="ru-RU"/>
              </w:rPr>
            </w:r>
            <w:r>
              <w:rPr>
                <w:rFonts w:ascii="Futuris" w:hAnsi="Futuris"/>
                <w:iCs/>
                <w:highlight w:val="yellow"/>
                <w:lang w:eastAsia="ru-RU"/>
              </w:rPr>
            </w:r>
          </w:p>
        </w:tc>
      </w:tr>
      <w:tr>
        <w:trPr>
          <w:trHeight w:val="53"/>
        </w:trPr>
        <w:tc>
          <w:tcPr>
            <w:gridSpan w:val="2"/>
            <w:tcBorders/>
            <w:tcW w:w="10774" w:type="dxa"/>
            <w:vAlign w:val="top"/>
            <w:textDirection w:val="lrTb"/>
            <w:noWrap w:val="false"/>
          </w:tcPr>
          <w:p>
            <w:pPr>
              <w:pStyle w:val="632"/>
              <w:pBdr/>
              <w:spacing/>
              <w:ind/>
              <w:jc w:val="both"/>
              <w:rPr>
                <w:rFonts w:ascii="Futuris" w:hAnsi="Futuris"/>
                <w:b/>
                <w:i/>
                <w:lang w:eastAsia="ru-RU"/>
              </w:rPr>
            </w:pPr>
            <w:r>
              <w:rPr>
                <w:rFonts w:ascii="Futuris" w:hAnsi="Futuris"/>
                <w:b/>
                <w:i/>
                <w:lang w:eastAsia="ru-RU"/>
              </w:rPr>
              <w:t xml:space="preserve">8</w:t>
            </w:r>
            <w:r>
              <w:rPr>
                <w:rFonts w:ascii="Futuris" w:hAnsi="Futuris"/>
                <w:b/>
                <w:i/>
                <w:lang w:eastAsia="ru-RU"/>
              </w:rPr>
              <w:t xml:space="preserve">. Работы, выполняемые Исполнителем:</w:t>
            </w:r>
            <w:r>
              <w:rPr>
                <w:rFonts w:ascii="Futuris" w:hAnsi="Futuris"/>
                <w:b/>
                <w:i/>
                <w:lang w:eastAsia="ru-RU"/>
              </w:rPr>
            </w:r>
          </w:p>
          <w:p>
            <w:pPr>
              <w:pStyle w:val="643"/>
              <w:widowControl w:val="true"/>
              <w:pBdr/>
              <w:spacing/>
              <w:ind w:firstLine="0"/>
              <w:jc w:val="both"/>
              <w:rPr>
                <w:rFonts w:ascii="Futuris" w:hAnsi="Futuris"/>
                <w:sz w:val="24"/>
                <w:szCs w:val="24"/>
                <w:lang w:eastAsia="ru-RU"/>
              </w:rPr>
            </w:pPr>
            <w:r>
              <w:rPr>
                <w:rFonts w:ascii="Futuris" w:hAnsi="Futuris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Futuris" w:hAnsi="Futuris"/>
                <w:sz w:val="24"/>
                <w:szCs w:val="24"/>
                <w:lang w:eastAsia="ru-RU"/>
              </w:rPr>
              <w:t xml:space="preserve">бъект</w:t>
            </w:r>
            <w:r>
              <w:rPr>
                <w:rFonts w:ascii="Futuris" w:hAnsi="Futuris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Futuris" w:hAnsi="Futuris"/>
                <w:sz w:val="24"/>
                <w:szCs w:val="24"/>
                <w:lang w:eastAsia="ru-RU"/>
              </w:rPr>
              <w:t xml:space="preserve"> для проведения </w:t>
            </w:r>
            <w:r>
              <w:rPr>
                <w:rFonts w:ascii="Futuris" w:hAnsi="Futuris"/>
                <w:sz w:val="24"/>
                <w:szCs w:val="24"/>
                <w:lang w:eastAsia="ru-RU"/>
              </w:rPr>
              <w:t xml:space="preserve">обследования: </w:t>
            </w:r>
            <w:r>
              <w:rPr>
                <w:rFonts w:ascii="Futuris" w:hAnsi="Futuris"/>
                <w:sz w:val="24"/>
                <w:szCs w:val="24"/>
                <w:lang w:eastAsia="ru-RU"/>
              </w:rPr>
            </w:r>
          </w:p>
          <w:p>
            <w:pPr>
              <w:pStyle w:val="643"/>
              <w:widowControl w:val="true"/>
              <w:pBdr/>
              <w:spacing/>
              <w:ind w:firstLine="0"/>
              <w:jc w:val="both"/>
              <w:rPr>
                <w:rFonts w:ascii="Futuris" w:hAnsi="Futuris" w:cs="Futuris"/>
                <w:sz w:val="24"/>
                <w:szCs w:val="24"/>
              </w:rPr>
            </w:pPr>
            <w:r>
              <w:rPr>
                <w:rFonts w:ascii="Futuris" w:hAnsi="Futuris" w:cs="Futuris"/>
                <w:sz w:val="24"/>
                <w:szCs w:val="24"/>
              </w:rPr>
              <w:t xml:space="preserve">00083-25(1171) - Площадь здания  97,3 кв.м. Строительный объем  350 куб.м. </w:t>
            </w:r>
            <w:r>
              <w:rPr>
                <w:rFonts w:ascii="Futuris" w:hAnsi="Futuris" w:cs="Futuris"/>
                <w:sz w:val="24"/>
                <w:szCs w:val="24"/>
              </w:rPr>
            </w:r>
          </w:p>
          <w:p>
            <w:pPr>
              <w:pStyle w:val="643"/>
              <w:widowControl w:val="true"/>
              <w:pBdr/>
              <w:spacing/>
              <w:ind w:firstLine="0"/>
              <w:jc w:val="both"/>
              <w:rPr>
                <w:rFonts w:ascii="Futuris" w:hAnsi="Futuris" w:cs="Futuris"/>
                <w:sz w:val="24"/>
                <w:szCs w:val="24"/>
              </w:rPr>
            </w:pPr>
            <w:r>
              <w:rPr>
                <w:rFonts w:ascii="Futuris" w:hAnsi="Futuris" w:cs="Futuris"/>
                <w:sz w:val="24"/>
                <w:szCs w:val="24"/>
              </w:rPr>
              <w:t xml:space="preserve">00084-25(1172) - Площадь здания 118 кв. м;  Строительный объем  407 куб.м.  </w:t>
            </w:r>
            <w:r>
              <w:rPr>
                <w:rFonts w:ascii="Futuris" w:hAnsi="Futuris" w:cs="Futuris"/>
                <w:sz w:val="24"/>
                <w:szCs w:val="24"/>
              </w:rPr>
            </w:r>
          </w:p>
          <w:p>
            <w:pPr>
              <w:pStyle w:val="643"/>
              <w:widowControl w:val="true"/>
              <w:pBdr/>
              <w:spacing/>
              <w:ind w:firstLine="0"/>
              <w:jc w:val="both"/>
              <w:rPr>
                <w:rFonts w:ascii="Futuris" w:hAnsi="Futuris" w:cs="Futuris"/>
                <w:sz w:val="24"/>
                <w:szCs w:val="24"/>
              </w:rPr>
            </w:pPr>
            <w:r>
              <w:rPr>
                <w:rFonts w:ascii="Futuris" w:hAnsi="Futuris" w:cs="Futuris"/>
                <w:sz w:val="24"/>
                <w:szCs w:val="24"/>
              </w:rPr>
              <w:t xml:space="preserve">00086-25(1173) - Площадь здания 110,2 кв. м;  Ст</w:t>
            </w:r>
            <w:r>
              <w:rPr>
                <w:rFonts w:ascii="Futuris" w:hAnsi="Futuris" w:cs="Futuris"/>
                <w:sz w:val="24"/>
                <w:szCs w:val="24"/>
              </w:rPr>
              <w:t xml:space="preserve">роительный объем  436 куб.м.</w:t>
            </w:r>
            <w:r>
              <w:rPr>
                <w:rFonts w:ascii="Futuris" w:hAnsi="Futuris" w:cs="Futuris"/>
                <w:sz w:val="24"/>
                <w:szCs w:val="24"/>
              </w:rPr>
            </w:r>
          </w:p>
          <w:p>
            <w:pPr>
              <w:pStyle w:val="632"/>
              <w:pBdr/>
              <w:spacing/>
              <w:ind/>
              <w:jc w:val="both"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8</w:t>
            </w:r>
            <w:r>
              <w:rPr>
                <w:rFonts w:ascii="Futuris" w:hAnsi="Futuris"/>
                <w:lang w:eastAsia="ru-RU"/>
              </w:rPr>
              <w:t xml:space="preserve">.1. Произвести обследование </w:t>
            </w:r>
            <w:r>
              <w:rPr>
                <w:rFonts w:ascii="Futuris" w:hAnsi="Futuris" w:cs="Futuris"/>
              </w:rPr>
              <w:t xml:space="preserve">защитных сооружений гражданской обороны №№ 00083-25(1171), 00084-25(1172, 00086-25(1173) </w:t>
            </w:r>
            <w:r>
              <w:rPr>
                <w:rFonts w:ascii="Futuris" w:hAnsi="Futuris"/>
                <w:lang w:eastAsia="ru-RU"/>
              </w:rPr>
              <w:t xml:space="preserve">с фиксацией имеющихся дефектов и повреждений, дать оценку технического состояния, соо</w:t>
            </w:r>
            <w:r>
              <w:rPr>
                <w:rFonts w:ascii="Futuris" w:hAnsi="Futuris"/>
                <w:lang w:eastAsia="ru-RU"/>
              </w:rPr>
              <w:t xml:space="preserve">тветствия требований действующих стандартов, норм и правил следующих строительных конструкций</w:t>
            </w:r>
            <w:r>
              <w:rPr>
                <w:rFonts w:ascii="Futuris" w:hAnsi="Futuris"/>
                <w:lang w:eastAsia="ru-RU"/>
              </w:rPr>
              <w:t xml:space="preserve"> согласно Приложения №1 к техническому заданию.</w:t>
            </w:r>
            <w:r>
              <w:rPr>
                <w:rFonts w:ascii="Futuris" w:hAnsi="Futuris"/>
                <w:lang w:eastAsia="ru-RU"/>
              </w:rPr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spacing/>
              <w:ind/>
              <w:jc w:val="both"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8</w:t>
            </w:r>
            <w:r>
              <w:rPr>
                <w:rFonts w:ascii="Futuris" w:hAnsi="Futuris"/>
                <w:lang w:eastAsia="ru-RU"/>
              </w:rPr>
              <w:t xml:space="preserve">.2. Выполнить обмерочные работы: в объеме, необходимом для обследования зданий и сооружений (с составлением план-схем, с указанием дефектов и повреждений).</w:t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tabs>
                <w:tab w:val="left" w:leader="none" w:pos="851"/>
              </w:tabs>
              <w:spacing/>
              <w:ind/>
              <w:jc w:val="both"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8</w:t>
            </w:r>
            <w:r>
              <w:rPr>
                <w:rFonts w:ascii="Futuris" w:hAnsi="Futuris"/>
                <w:lang w:eastAsia="ru-RU"/>
              </w:rPr>
              <w:t xml:space="preserve">.3. Выполнить инструментальные исследования строительных конструкций с использованием приборов и инструментов неразрушающего контроля (все приборы должны иметь сертификаты о калибровке средств измерений, сертифика</w:t>
            </w:r>
            <w:r>
              <w:rPr>
                <w:rFonts w:ascii="Futuris" w:hAnsi="Futuris"/>
                <w:lang w:eastAsia="ru-RU"/>
              </w:rPr>
              <w:t xml:space="preserve">ты соответствия).</w:t>
            </w:r>
            <w:r>
              <w:rPr>
                <w:rFonts w:ascii="Futuris" w:hAnsi="Futuris"/>
                <w:lang w:eastAsia="ru-RU"/>
              </w:rPr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spacing/>
              <w:ind/>
              <w:jc w:val="both"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8</w:t>
            </w:r>
            <w:r>
              <w:rPr>
                <w:rFonts w:ascii="Futuris" w:hAnsi="Futuris"/>
                <w:lang w:eastAsia="ru-RU"/>
              </w:rPr>
              <w:t xml:space="preserve">.4. Составить ведомости, карты дефектов и повреждений: по результатам обследования при обнаружении дефектов с рекомендациями (без составления сметных расчётов на ремонт).</w:t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spacing/>
              <w:ind/>
              <w:jc w:val="both"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8</w:t>
            </w:r>
            <w:r>
              <w:rPr>
                <w:rFonts w:ascii="Futuris" w:hAnsi="Futuris"/>
                <w:lang w:eastAsia="ru-RU"/>
              </w:rPr>
              <w:t xml:space="preserve">.5. Провести поверочные расчёты с учетом факт</w:t>
            </w:r>
            <w:r>
              <w:rPr>
                <w:rFonts w:ascii="Futuris" w:hAnsi="Futuris"/>
                <w:lang w:eastAsia="ru-RU"/>
              </w:rPr>
              <w:t xml:space="preserve">ических и (или) прогнозируемых нагрузок </w:t>
            </w:r>
            <w:r>
              <w:rPr>
                <w:rFonts w:ascii="Futuris" w:hAnsi="Futuris"/>
                <w:lang w:eastAsia="ru-RU"/>
              </w:rPr>
              <w:t xml:space="preserve">и действительного состояния конструкций (при необходимости).</w:t>
            </w:r>
            <w:r>
              <w:rPr>
                <w:rFonts w:ascii="Futuris" w:hAnsi="Futuris"/>
                <w:lang w:eastAsia="ru-RU"/>
              </w:rPr>
            </w:r>
          </w:p>
          <w:p>
            <w:pPr>
              <w:pStyle w:val="632"/>
              <w:pBdr/>
              <w:spacing/>
              <w:ind/>
              <w:jc w:val="both"/>
              <w:rPr>
                <w:rFonts w:ascii="Futuris" w:hAnsi="Futuris"/>
                <w:lang w:eastAsia="ru-RU"/>
              </w:rPr>
            </w:pPr>
            <w:r>
              <w:rPr>
                <w:rFonts w:ascii="Futuris" w:hAnsi="Futuris"/>
                <w:lang w:eastAsia="ru-RU"/>
              </w:rPr>
              <w:t xml:space="preserve">8</w:t>
            </w:r>
            <w:r>
              <w:rPr>
                <w:rFonts w:ascii="Futuris" w:hAnsi="Futuris"/>
                <w:lang w:eastAsia="ru-RU"/>
              </w:rPr>
              <w:t xml:space="preserve">.6. Предоставлени</w:t>
            </w:r>
            <w:r>
              <w:rPr>
                <w:rFonts w:ascii="Futuris" w:hAnsi="Futuris"/>
                <w:lang w:eastAsia="ru-RU"/>
              </w:rPr>
              <w:t xml:space="preserve">е технических заключений</w:t>
            </w:r>
            <w:r>
              <w:rPr>
                <w:rFonts w:ascii="Futuris" w:hAnsi="Futuris"/>
                <w:lang w:eastAsia="ru-RU"/>
              </w:rPr>
              <w:t xml:space="preserve"> на бумажном носителе (в 2-х экземплярах в сброшюрованном виде), согласованных с Заказчиком, а также на электронном носителе в форматах </w:t>
            </w:r>
            <w:r>
              <w:rPr>
                <w:rFonts w:ascii="Futuris" w:hAnsi="Futuris"/>
                <w:lang w:val="en-US" w:eastAsia="ru-RU"/>
              </w:rPr>
              <w:t xml:space="preserve">PDF</w:t>
            </w:r>
            <w:r>
              <w:rPr>
                <w:rFonts w:ascii="Futuris" w:hAnsi="Futuris"/>
                <w:lang w:eastAsia="ru-RU"/>
              </w:rPr>
              <w:t xml:space="preserve">.</w:t>
            </w:r>
            <w:r>
              <w:rPr>
                <w:rFonts w:ascii="Futuris" w:hAnsi="Futuris"/>
                <w:lang w:eastAsia="ru-RU"/>
              </w:rPr>
            </w:r>
            <w:r>
              <w:rPr>
                <w:rFonts w:ascii="Futuris" w:hAnsi="Futuris"/>
                <w:lang w:eastAsia="ru-RU"/>
              </w:rPr>
            </w:r>
          </w:p>
        </w:tc>
      </w:tr>
    </w:tbl>
    <w:p>
      <w:pPr>
        <w:pStyle w:val="643"/>
        <w:widowControl w:val="true"/>
        <w:pBdr/>
        <w:spacing/>
        <w:ind w:firstLine="54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0"/>
        <w:pBdr/>
        <w:spacing w:after="240" w:before="100" w:beforeAutospacing="1"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32"/>
        <w:pBdr/>
        <w:spacing/>
        <w:ind/>
        <w:rPr>
          <w:rFonts w:ascii="Futuris" w:hAnsi="Futuris"/>
          <w:bCs/>
          <w:color w:val="000000"/>
          <w:lang w:eastAsia="ru-RU"/>
        </w:rPr>
      </w:pPr>
      <w:r>
        <w:rPr>
          <w:rFonts w:ascii="Futuris" w:hAnsi="Futuris"/>
          <w:bCs/>
          <w:color w:val="000000"/>
          <w:lang w:eastAsia="ru-RU"/>
        </w:rPr>
        <w:t xml:space="preserve">Главный механик                                                         Поздин В. Г.                               </w:t>
      </w:r>
      <w:r>
        <w:rPr>
          <w:rFonts w:ascii="Futuris" w:hAnsi="Futuris"/>
          <w:bCs/>
          <w:color w:val="000000"/>
          <w:lang w:eastAsia="ru-RU"/>
        </w:rPr>
      </w:r>
    </w:p>
    <w:p>
      <w:pPr>
        <w:pStyle w:val="640"/>
        <w:pBdr/>
        <w:spacing w:after="240" w:before="100" w:beforeAutospacing="1"/>
        <w:ind/>
        <w:jc w:val="both"/>
        <w:rPr>
          <w:rFonts w:ascii="Futuris" w:hAnsi="Futuris" w:cs="Futuris"/>
        </w:rPr>
      </w:pPr>
      <w:r>
        <w:rPr>
          <w:rFonts w:ascii="Futuris" w:hAnsi="Futuris"/>
          <w:bCs/>
          <w:color w:val="000000"/>
        </w:rPr>
        <w:t xml:space="preserve">Заместитель главного механика по </w:t>
      </w:r>
      <w:r>
        <w:rPr>
          <w:rFonts w:ascii="Futuris" w:hAnsi="Futuris"/>
          <w:bCs/>
          <w:color w:val="000000"/>
        </w:rPr>
        <w:t xml:space="preserve">ТН                 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Старков И.Л.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right"/>
        <w:rPr>
          <w:rFonts w:ascii="Futuris" w:hAnsi="Futuris" w:cs="Futuris"/>
        </w:rPr>
      </w:pPr>
      <w:r>
        <w:rPr>
          <w:rFonts w:ascii="Futuris" w:hAnsi="Futuris" w:cs="Futuris"/>
        </w:rPr>
        <w:t xml:space="preserve">Приложение №1 к техническому заданию                                                                     </w:t>
      </w:r>
      <w:r>
        <w:rPr>
          <w:rFonts w:ascii="Futuris" w:hAnsi="Futuris" w:cs="Futuris"/>
        </w:rPr>
      </w:r>
    </w:p>
    <w:p>
      <w:pPr>
        <w:pStyle w:val="643"/>
        <w:widowControl w:val="true"/>
        <w:pBdr/>
        <w:spacing/>
        <w:ind w:firstLine="0"/>
        <w:jc w:val="right"/>
        <w:rPr>
          <w:rFonts w:ascii="Futuris" w:hAnsi="Futuris" w:cs="Futuris"/>
        </w:rPr>
      </w:pPr>
      <w:r>
        <w:rPr>
          <w:rFonts w:ascii="Futuris" w:hAnsi="Futuris" w:cs="Futuris"/>
        </w:rPr>
        <w:t xml:space="preserve">приложени</w:t>
      </w:r>
      <w:r>
        <w:rPr>
          <w:rFonts w:ascii="Futuris" w:hAnsi="Futuris" w:cs="Futuris"/>
        </w:rPr>
        <w:t xml:space="preserve">е</w:t>
      </w:r>
      <w:r>
        <w:rPr>
          <w:rFonts w:ascii="Futuris" w:hAnsi="Futuris" w:cs="Futuris"/>
        </w:rPr>
        <w:t xml:space="preserve"> № 21 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3"/>
        <w:widowControl w:val="true"/>
        <w:pBdr/>
        <w:spacing/>
        <w:ind w:firstLine="0"/>
        <w:jc w:val="right"/>
        <w:rPr>
          <w:rFonts w:ascii="Futuris" w:hAnsi="Futuris" w:cs="Futuris"/>
        </w:rPr>
      </w:pPr>
      <w:r>
        <w:rPr>
          <w:rFonts w:ascii="Futuris" w:hAnsi="Futuris" w:cs="Futuris"/>
        </w:rPr>
        <w:t xml:space="preserve">к п. 2.9 Правил эксплуатации защитных сооружений ГО 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3"/>
        <w:widowControl w:val="true"/>
        <w:pBdr/>
        <w:spacing/>
        <w:ind w:firstLine="0"/>
        <w:jc w:val="right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</w:rPr>
        <w:t xml:space="preserve">с изменениями в ред. Приказа МЧС России от 03.04.2017. №146</w:t>
      </w: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 w:left="540"/>
        <w:jc w:val="both"/>
        <w:rPr>
          <w:rFonts w:ascii="Futuris" w:hAnsi="Futuris" w:cs="Futuris"/>
          <w:b/>
          <w:bCs/>
          <w:sz w:val="24"/>
          <w:szCs w:val="24"/>
        </w:rPr>
      </w:pPr>
      <w:r>
        <w:rPr>
          <w:rFonts w:ascii="Futuris" w:hAnsi="Futuris" w:cs="Futuris"/>
          <w:b/>
          <w:bCs/>
          <w:sz w:val="24"/>
          <w:szCs w:val="24"/>
        </w:rPr>
        <w:t xml:space="preserve">Содержание технического заключения:</w:t>
      </w:r>
      <w:bookmarkStart w:id="0" w:name="P035E"/>
      <w:r/>
      <w:bookmarkEnd w:id="0"/>
      <w:r>
        <w:rPr>
          <w:rFonts w:ascii="Futuris" w:hAnsi="Futuris" w:cs="Futuris"/>
          <w:b/>
          <w:bCs/>
          <w:sz w:val="24"/>
          <w:szCs w:val="24"/>
        </w:rPr>
      </w:r>
      <w:r>
        <w:rPr>
          <w:rFonts w:ascii="Futuris" w:hAnsi="Futuris" w:cs="Futuris"/>
          <w:b/>
          <w:bCs/>
          <w:sz w:val="24"/>
          <w:szCs w:val="24"/>
        </w:rPr>
      </w:r>
    </w:p>
    <w:p>
      <w:pPr>
        <w:pStyle w:val="643"/>
        <w:widowControl w:val="true"/>
        <w:pBdr/>
        <w:spacing/>
        <w:ind w:firstLine="0" w:left="54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  <w:t xml:space="preserve">Введение</w:t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0" w:left="54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  <w:t xml:space="preserve">Список исполнителей</w:t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482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b/>
          <w:bCs/>
          <w:sz w:val="24"/>
          <w:szCs w:val="24"/>
        </w:rPr>
        <w:t xml:space="preserve">Раздел 1.</w:t>
      </w:r>
      <w:r>
        <w:rPr>
          <w:rFonts w:ascii="Futuris" w:hAnsi="Futuris" w:cs="Futuris"/>
          <w:sz w:val="24"/>
          <w:szCs w:val="24"/>
        </w:rPr>
        <w:t xml:space="preserve"> Данные об организации, выполнявшей обследование.</w:t>
      </w:r>
      <w:bookmarkStart w:id="1" w:name="P0363"/>
      <w:r/>
      <w:bookmarkEnd w:id="1"/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48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  <w:t xml:space="preserve">1.1.</w:t>
      </w:r>
      <w:r>
        <w:rPr>
          <w:rFonts w:ascii="Futuris" w:hAnsi="Futuris" w:cs="Futuris"/>
          <w:sz w:val="24"/>
          <w:szCs w:val="24"/>
        </w:rPr>
        <w:t xml:space="preserve"> </w:t>
      </w:r>
      <w:r>
        <w:rPr>
          <w:rFonts w:ascii="Futuris" w:hAnsi="Futuris" w:cs="Futuris"/>
          <w:sz w:val="24"/>
          <w:szCs w:val="24"/>
        </w:rPr>
        <w:t xml:space="preserve">Наименование организации, её почтовый адрес, телефон, факс.</w:t>
      </w:r>
      <w:bookmarkStart w:id="2" w:name="P0365"/>
      <w:r/>
      <w:bookmarkEnd w:id="2"/>
      <w:r>
        <w:rPr>
          <w:rFonts w:ascii="Futuris" w:hAnsi="Futuris" w:cs="Futuris"/>
          <w:sz w:val="24"/>
          <w:szCs w:val="24"/>
        </w:rPr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48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  <w:t xml:space="preserve">1.2. Копии документов о внесении организации, проводившей обследование ЗС </w:t>
      </w:r>
      <w:r>
        <w:rPr>
          <w:rFonts w:ascii="Futuris" w:hAnsi="Futuris" w:cs="Futuris"/>
          <w:sz w:val="24"/>
          <w:szCs w:val="24"/>
        </w:rPr>
      </w:r>
    </w:p>
    <w:p>
      <w:pPr>
        <w:pStyle w:val="643"/>
        <w:widowControl w:val="true"/>
        <w:pBdr/>
        <w:spacing/>
        <w:ind w:firstLine="480"/>
        <w:jc w:val="both"/>
        <w:rPr>
          <w:rFonts w:ascii="Futuris" w:hAnsi="Futuris" w:cs="Futuris"/>
          <w:sz w:val="24"/>
          <w:szCs w:val="24"/>
        </w:rPr>
      </w:pPr>
      <w:r>
        <w:rPr>
          <w:rFonts w:ascii="Futuris" w:hAnsi="Futuris" w:cs="Futuris"/>
          <w:sz w:val="24"/>
          <w:szCs w:val="24"/>
        </w:rPr>
        <w:t xml:space="preserve">ГО, в </w:t>
      </w:r>
      <w:r>
        <w:rPr>
          <w:rFonts w:ascii="Futuris" w:hAnsi="Futuris" w:cs="Futuris"/>
          <w:sz w:val="24"/>
          <w:szCs w:val="24"/>
        </w:rPr>
        <w:t xml:space="preserve">государственный реестр саморегулируемых организаций.</w:t>
      </w:r>
      <w:r>
        <w:rPr>
          <w:rFonts w:ascii="Futuris" w:hAnsi="Futuris" w:cs="Futuris"/>
          <w:sz w:val="24"/>
          <w:szCs w:val="24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  <w:b/>
          <w:bCs/>
        </w:rPr>
        <w:t xml:space="preserve">Раздел 2.</w:t>
      </w:r>
      <w:r>
        <w:rPr>
          <w:rFonts w:ascii="Futuris" w:hAnsi="Futuris" w:cs="Futuris"/>
        </w:rPr>
        <w:t xml:space="preserve"> Сведения об обследуемом ЗС ГО.</w:t>
      </w:r>
      <w:bookmarkStart w:id="3" w:name="P0367"/>
      <w:r/>
      <w:bookmarkEnd w:id="3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2.1. Общие сведения об обследуемом ЗС ГО.</w:t>
      </w:r>
      <w:bookmarkStart w:id="4" w:name="P0369"/>
      <w:r/>
      <w:bookmarkEnd w:id="4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2.2. Описание места расположения ЗС ГО.</w:t>
      </w:r>
      <w:bookmarkStart w:id="5" w:name="P036B"/>
      <w:r/>
      <w:bookmarkEnd w:id="5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 w:after="240"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2.3. Данные о природно-климатических условиях района размещения ЗС ГО.</w:t>
      </w:r>
      <w:r>
        <w:rPr>
          <w:rFonts w:ascii="Futuris" w:hAnsi="Futuris" w:cs="Futuris"/>
        </w:rPr>
      </w:r>
    </w:p>
    <w:p>
      <w:pPr>
        <w:pStyle w:val="640"/>
        <w:pBdr/>
        <w:spacing w:before="100" w:beforeAutospacing="1" w:line="120" w:lineRule="auto"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  <w:b/>
          <w:bCs/>
        </w:rPr>
        <w:t xml:space="preserve">Раздел 3.</w:t>
      </w:r>
      <w:r>
        <w:rPr>
          <w:rFonts w:ascii="Futuris" w:hAnsi="Futuris" w:cs="Futuris"/>
        </w:rPr>
        <w:t xml:space="preserve"> Характеристика ЗС ГО.</w:t>
      </w:r>
      <w:bookmarkStart w:id="6" w:name="P036D"/>
      <w:r/>
      <w:bookmarkEnd w:id="6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3.1. Объёмно-планировочное решение.</w:t>
      </w:r>
      <w:bookmarkStart w:id="7" w:name="P036F"/>
      <w:r/>
      <w:bookmarkEnd w:id="7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 Конструктивное решение:</w:t>
      </w:r>
      <w:bookmarkStart w:id="8" w:name="P0371"/>
      <w:r/>
      <w:bookmarkEnd w:id="8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3.2.1. Фундамент.</w:t>
      </w:r>
      <w:bookmarkStart w:id="9" w:name="P0373"/>
      <w:r/>
      <w:bookmarkEnd w:id="9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3.2.2. Колонны и балки.</w:t>
      </w:r>
      <w:bookmarkStart w:id="10" w:name="P0375"/>
      <w:r/>
      <w:bookmarkEnd w:id="10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3.2.3. Наружные и внутренние стены.</w:t>
      </w:r>
      <w:bookmarkStart w:id="11" w:name="P0377"/>
      <w:r/>
      <w:bookmarkEnd w:id="11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3.2.4. Покрытие.</w:t>
      </w:r>
      <w:bookmarkStart w:id="12" w:name="P0379"/>
      <w:r/>
      <w:bookmarkEnd w:id="12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3.2.5. Гидроизоляция.</w:t>
      </w:r>
      <w:bookmarkStart w:id="13" w:name="P037B"/>
      <w:r/>
      <w:bookmarkEnd w:id="13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3.2.6. Наружный и внутренний водоотвод.</w:t>
      </w:r>
      <w:bookmarkStart w:id="14" w:name="P037D"/>
      <w:r/>
      <w:bookmarkEnd w:id="14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3.2.7. Дрен</w:t>
      </w:r>
      <w:r>
        <w:rPr>
          <w:rFonts w:ascii="Futuris" w:hAnsi="Futuris" w:cs="Futuris"/>
        </w:rPr>
        <w:t xml:space="preserve">аж.</w:t>
      </w:r>
      <w:bookmarkStart w:id="15" w:name="P037F"/>
      <w:r/>
      <w:bookmarkEnd w:id="15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3.2.8. Входы и аварийные выходы.</w:t>
      </w:r>
      <w:bookmarkStart w:id="16" w:name="P0381"/>
      <w:r/>
      <w:bookmarkEnd w:id="16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3.2.9. Защитные устройства на входах, заборе и вытяжке воздуха.</w:t>
      </w:r>
      <w:bookmarkStart w:id="17" w:name="P0383"/>
      <w:r/>
      <w:bookmarkEnd w:id="17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3.3. Инженерно-технические системы:</w:t>
      </w:r>
      <w:bookmarkStart w:id="18" w:name="P0385"/>
      <w:r/>
      <w:bookmarkEnd w:id="18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3.3.1. Вентиляция и отопление.</w:t>
      </w:r>
      <w:bookmarkStart w:id="19" w:name="P0387"/>
      <w:r/>
      <w:bookmarkEnd w:id="19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3.3.2. Водоснабжение и канализация.</w:t>
      </w:r>
      <w:bookmarkStart w:id="20" w:name="P0389"/>
      <w:r/>
      <w:bookmarkEnd w:id="20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3.3.3. Электроснабжение.</w:t>
      </w:r>
      <w:bookmarkStart w:id="21" w:name="P038B"/>
      <w:r/>
      <w:bookmarkEnd w:id="21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 w:after="240"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3.3.4. Связь.</w:t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  <w:b/>
          <w:bCs/>
        </w:rPr>
        <w:t xml:space="preserve">Раздел 4. </w:t>
      </w:r>
      <w:r>
        <w:rPr>
          <w:rFonts w:ascii="Futuris" w:hAnsi="Futuris" w:cs="Futuris"/>
        </w:rPr>
        <w:t xml:space="preserve">Результаты технического обследования</w:t>
      </w:r>
      <w:bookmarkStart w:id="22" w:name="P038D"/>
      <w:r/>
      <w:bookmarkEnd w:id="22"/>
      <w:r>
        <w:rPr>
          <w:rFonts w:ascii="Futuris" w:hAnsi="Futuris" w:cs="Futuris"/>
        </w:rPr>
        <w:t xml:space="preserve">.</w:t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4.1. Методика проведения обследования.</w:t>
      </w:r>
      <w:bookmarkStart w:id="23" w:name="P038F"/>
      <w:r/>
      <w:bookmarkEnd w:id="23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4.2. Фундамент.</w:t>
      </w:r>
      <w:bookmarkStart w:id="24" w:name="P0391"/>
      <w:r/>
      <w:bookmarkEnd w:id="24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4.3. Колонны и балки.</w:t>
      </w:r>
      <w:bookmarkStart w:id="25" w:name="P0393"/>
      <w:r/>
      <w:bookmarkEnd w:id="25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4.4. Наружные и внутренние стены.</w:t>
      </w:r>
      <w:bookmarkStart w:id="26" w:name="P0395"/>
      <w:r/>
      <w:bookmarkEnd w:id="26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4.5. Покрытие.</w:t>
      </w:r>
      <w:bookmarkStart w:id="27" w:name="P0397"/>
      <w:r/>
      <w:bookmarkEnd w:id="27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4.6. Гидроизоляция.</w:t>
      </w:r>
      <w:bookmarkStart w:id="28" w:name="P0399"/>
      <w:r/>
      <w:bookmarkEnd w:id="28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4.7. Наружный и внутренний водоотвод.</w:t>
      </w:r>
      <w:bookmarkStart w:id="29" w:name="P039B"/>
      <w:r/>
      <w:bookmarkEnd w:id="29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4.8. Дренаж.</w:t>
      </w:r>
      <w:bookmarkStart w:id="30" w:name="P039D"/>
      <w:r/>
      <w:bookmarkEnd w:id="30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4.9. Инженерно-техническ</w:t>
      </w:r>
      <w:r>
        <w:rPr>
          <w:rFonts w:ascii="Futuris" w:hAnsi="Futuris" w:cs="Futuris"/>
        </w:rPr>
        <w:t xml:space="preserve">ие системы:</w:t>
      </w:r>
      <w:bookmarkStart w:id="31" w:name="P039F"/>
      <w:r/>
      <w:bookmarkEnd w:id="31"/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4.9.1. Вентиляция и отопление.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4.9.2. Водоснабжение и канализация.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4.9.3. Электроснабжение.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4.9.4. Связь.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4.10. Планировка и состав помещений.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4.11. Входы и аварийные выходы.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4.12. Защитные устройства на входах, заборе и вытяжке воздуха.</w:t>
      </w:r>
      <w:r>
        <w:rPr>
          <w:rFonts w:ascii="Futuris" w:hAnsi="Futuris" w:cs="Futuris"/>
        </w:rPr>
      </w:r>
    </w:p>
    <w:p>
      <w:pPr>
        <w:pStyle w:val="640"/>
        <w:pBdr/>
        <w:spacing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  <w:b/>
          <w:bCs/>
        </w:rPr>
        <w:t xml:space="preserve">Раздел 5.</w:t>
      </w:r>
      <w:r>
        <w:rPr>
          <w:rFonts w:ascii="Futuris" w:hAnsi="Futuris" w:cs="Futuris"/>
        </w:rPr>
        <w:t xml:space="preserve"> Определение прочности материалов неразрушающими </w:t>
      </w:r>
      <w:r>
        <w:rPr>
          <w:rFonts w:ascii="Futuris" w:hAnsi="Futuris" w:cs="Futuris"/>
        </w:rPr>
      </w:r>
    </w:p>
    <w:p>
      <w:pPr>
        <w:pStyle w:val="640"/>
        <w:pBdr/>
        <w:spacing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инструментальными методами контроля.</w:t>
      </w:r>
      <w:r>
        <w:rPr>
          <w:rFonts w:ascii="Futuris" w:hAnsi="Futuris" w:cs="Futuris"/>
        </w:rPr>
      </w:r>
    </w:p>
    <w:p>
      <w:pPr>
        <w:pStyle w:val="640"/>
        <w:pBdr/>
        <w:spacing w:before="100" w:beforeAutospacing="1" w:line="120" w:lineRule="auto"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  <w:b/>
          <w:bCs/>
        </w:rPr>
        <w:t xml:space="preserve">Раздел 6</w:t>
      </w:r>
      <w:r>
        <w:rPr>
          <w:rFonts w:ascii="Futuris" w:hAnsi="Futuris" w:cs="Futuris"/>
        </w:rPr>
        <w:t xml:space="preserve">. Геодезические наблюдения.</w:t>
      </w:r>
      <w:r>
        <w:rPr>
          <w:rFonts w:ascii="Futuris" w:hAnsi="Futuris" w:cs="Futuris"/>
        </w:rPr>
      </w:r>
    </w:p>
    <w:p>
      <w:pPr>
        <w:pStyle w:val="640"/>
        <w:pBdr/>
        <w:spacing w:after="240" w:before="100" w:beforeAutospacing="1"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  <w:b/>
          <w:bCs/>
          <w:highlight w:val="white"/>
          <w:shd w:val="clear" w:color="ffffff" w:themeColor="background1" w:fill="ffffff" w:themeFill="background1"/>
        </w:rPr>
        <w:t xml:space="preserve">Раздел 7</w:t>
      </w:r>
      <w:r>
        <w:rPr>
          <w:rFonts w:ascii="Futuris" w:hAnsi="Futuris" w:cs="Futuris"/>
          <w:highlight w:val="white"/>
          <w:shd w:val="clear" w:color="ffffff" w:themeColor="background1" w:fill="ffffff" w:themeFill="background1"/>
        </w:rPr>
        <w:t xml:space="preserve">. </w:t>
      </w:r>
      <w:r>
        <w:rPr>
          <w:rFonts w:ascii="Futuris" w:hAnsi="Futuris" w:cs="Futuris"/>
          <w:highlight w:val="white"/>
          <w:shd w:val="clear" w:color="ffffff" w:themeColor="background1" w:fill="ffffff" w:themeFill="background1"/>
        </w:rPr>
        <w:t xml:space="preserve">Сведения о геологическом строении грунта из ранее выполненного обследования либо проектной документации</w:t>
      </w:r>
      <w:r>
        <w:rPr>
          <w:rFonts w:ascii="Futuris" w:hAnsi="Futuris" w:cs="Futuris"/>
        </w:rPr>
        <w:t xml:space="preserve"> (Предоставляет </w:t>
      </w:r>
      <w:r>
        <w:rPr>
          <w:rFonts w:ascii="Futuris" w:hAnsi="Futuris" w:cs="Futuris"/>
        </w:rPr>
        <w:t xml:space="preserve">Заказчик)</w:t>
      </w:r>
      <w:r>
        <w:rPr>
          <w:rFonts w:ascii="Futuris" w:hAnsi="Futuris" w:cs="Futuris"/>
        </w:rPr>
        <w:t xml:space="preserve">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  <w:highlight w:val="cyan"/>
        </w:rPr>
      </w:pPr>
      <w:r>
        <w:rPr>
          <w:rFonts w:ascii="Futuris" w:hAnsi="Futuris" w:cs="Futuris"/>
          <w:b/>
          <w:bCs/>
          <w:highlight w:val="cyan"/>
        </w:rPr>
        <w:t xml:space="preserve">Раздел 8. </w:t>
      </w:r>
      <w:r>
        <w:rPr>
          <w:rFonts w:ascii="Futuris" w:hAnsi="Futuris" w:cs="Futuris"/>
          <w:highlight w:val="cyan"/>
        </w:rPr>
        <w:t xml:space="preserve">Расчёт защитных свойств несущих и ограждающих конструкций ЗС ГО </w:t>
      </w:r>
      <w:r>
        <w:rPr>
          <w:rFonts w:ascii="Futuris" w:hAnsi="Futuris" w:cs="Futuris"/>
          <w:highlight w:val="cyan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  <w:highlight w:val="cyan"/>
        </w:rPr>
      </w:pPr>
      <w:r>
        <w:rPr>
          <w:rFonts w:ascii="Futuris" w:hAnsi="Futuris" w:cs="Futuris"/>
          <w:highlight w:val="cyan"/>
        </w:rPr>
        <w:t xml:space="preserve">с обоснованием невозможности или экономической нецелесообразности </w:t>
      </w:r>
      <w:r>
        <w:rPr>
          <w:rFonts w:ascii="Futuris" w:hAnsi="Futuris" w:cs="Futuris"/>
          <w:highlight w:val="cyan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  <w:highlight w:val="cyan"/>
        </w:rPr>
      </w:pPr>
      <w:r>
        <w:rPr>
          <w:rFonts w:ascii="Futuris" w:hAnsi="Futuris" w:cs="Futuris"/>
          <w:highlight w:val="cyan"/>
        </w:rPr>
        <w:t xml:space="preserve">восстановления расчётных защитных свойств несущих и ограждающих конструкций </w:t>
      </w:r>
      <w:r>
        <w:rPr>
          <w:rFonts w:ascii="Futuris" w:hAnsi="Futuris" w:cs="Futuris"/>
          <w:highlight w:val="cyan"/>
        </w:rPr>
      </w:r>
    </w:p>
    <w:p>
      <w:pPr>
        <w:pStyle w:val="640"/>
        <w:pBdr/>
        <w:spacing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  <w:highlight w:val="cyan"/>
        </w:rPr>
        <w:t xml:space="preserve">ЗС ГО.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 w:after="240" w:before="100" w:beforeAutospacing="1"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  <w:t xml:space="preserve"> </w:t>
      </w:r>
      <w:r>
        <w:rPr>
          <w:rFonts w:ascii="Futuris" w:hAnsi="Futuris" w:cs="Futuris"/>
          <w:b/>
          <w:bCs/>
        </w:rPr>
        <w:t xml:space="preserve">Раздел 9</w:t>
      </w:r>
      <w:r>
        <w:rPr>
          <w:rFonts w:ascii="Futuris" w:hAnsi="Futuris" w:cs="Futuris"/>
        </w:rPr>
        <w:t xml:space="preserve">. Выводы и рекомендации.</w:t>
      </w:r>
      <w:r>
        <w:rPr>
          <w:rFonts w:ascii="Futuris" w:hAnsi="Futuris" w:cs="Futuris"/>
        </w:rPr>
      </w:r>
    </w:p>
    <w:p>
      <w:pPr>
        <w:pStyle w:val="640"/>
        <w:pBdr/>
        <w:spacing w:after="240" w:before="100" w:beforeAutospacing="1"/>
        <w:ind w:right="0" w:hanging="5" w:left="425"/>
        <w:jc w:val="both"/>
        <w:rPr>
          <w:rFonts w:ascii="Futuris" w:hAnsi="Futuris" w:cs="Futuris"/>
        </w:rPr>
      </w:pPr>
      <w:r>
        <w:rPr>
          <w:rFonts w:ascii="Futuris" w:hAnsi="Futuris" w:cs="Futuris"/>
          <w:b/>
          <w:bCs/>
        </w:rPr>
        <w:t xml:space="preserve">Приложения: </w:t>
      </w:r>
      <w:r>
        <w:rPr>
          <w:rFonts w:ascii="Futuris" w:hAnsi="Futuris" w:cs="Futuris"/>
        </w:rPr>
        <w:t xml:space="preserve">Копии сертификатов о внесении в государственный реестр средств измерения приборов, использованных при обследовании ЗС ГО.</w:t>
      </w: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 w:after="240" w:before="100" w:beforeAutospacing="1"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 w:after="240" w:before="100" w:beforeAutospacing="1"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40"/>
        <w:pBdr/>
        <w:spacing w:after="240" w:before="100" w:beforeAutospacing="1"/>
        <w:ind w:firstLine="420"/>
        <w:jc w:val="both"/>
        <w:rPr>
          <w:rFonts w:ascii="Futuris" w:hAnsi="Futuris" w:cs="Futuris"/>
        </w:rPr>
      </w:pPr>
      <w:r>
        <w:rPr>
          <w:rFonts w:ascii="Futuris" w:hAnsi="Futuris" w:cs="Futuris"/>
        </w:rPr>
      </w:r>
      <w:r>
        <w:rPr>
          <w:rFonts w:ascii="Futuris" w:hAnsi="Futuris" w:cs="Futuris"/>
        </w:rPr>
      </w:r>
    </w:p>
    <w:p>
      <w:pPr>
        <w:pStyle w:val="632"/>
        <w:pBdr/>
        <w:spacing/>
        <w:ind/>
        <w:rPr>
          <w:rFonts w:ascii="Futuris" w:hAnsi="Futuris"/>
          <w:bCs/>
          <w:color w:val="000000"/>
          <w:lang w:eastAsia="ru-RU"/>
        </w:rPr>
      </w:pPr>
      <w:r>
        <w:rPr>
          <w:rFonts w:ascii="Futuris" w:hAnsi="Futuris"/>
          <w:bCs/>
          <w:color w:val="000000"/>
          <w:lang w:eastAsia="ru-RU"/>
        </w:rPr>
        <w:t xml:space="preserve">Главный механик                                                         Поздин В. Г.                               </w:t>
      </w:r>
      <w:r>
        <w:rPr>
          <w:rFonts w:ascii="Futuris" w:hAnsi="Futuris"/>
          <w:bCs/>
          <w:color w:val="000000"/>
          <w:lang w:eastAsia="ru-RU"/>
        </w:rPr>
      </w:r>
    </w:p>
    <w:p>
      <w:pPr>
        <w:pStyle w:val="640"/>
        <w:pBdr/>
        <w:spacing w:after="240" w:before="100" w:beforeAutospacing="1"/>
        <w:ind/>
        <w:jc w:val="both"/>
        <w:rPr>
          <w:rFonts w:ascii="Futuris" w:hAnsi="Futuris"/>
          <w:bCs/>
          <w:color w:val="000000"/>
        </w:rPr>
      </w:pPr>
      <w:r>
        <w:rPr>
          <w:rFonts w:ascii="Futuris" w:hAnsi="Futuris"/>
          <w:bCs/>
          <w:color w:val="000000"/>
        </w:rPr>
        <w:t xml:space="preserve">Заместитель главного механика по </w:t>
      </w:r>
      <w:r>
        <w:rPr>
          <w:rFonts w:ascii="Futuris" w:hAnsi="Futuris"/>
          <w:bCs/>
          <w:color w:val="000000"/>
        </w:rPr>
        <w:t xml:space="preserve">ТН                        </w:t>
      </w:r>
      <w:r>
        <w:rPr>
          <w:rFonts w:ascii="Futuris" w:hAnsi="Futuris"/>
          <w:bCs/>
          <w:color w:val="000000"/>
        </w:rPr>
        <w:t xml:space="preserve">      </w:t>
      </w:r>
      <w:r>
        <w:rPr>
          <w:rFonts w:ascii="Futuris" w:hAnsi="Futuris"/>
          <w:bCs/>
          <w:color w:val="000000"/>
        </w:rPr>
        <w:t xml:space="preserve">Старков И.Л.</w:t>
      </w:r>
      <w:r>
        <w:rPr>
          <w:rFonts w:ascii="Futuris" w:hAnsi="Futuris"/>
          <w:bCs/>
          <w:color w:val="000000"/>
        </w:rPr>
      </w:r>
    </w:p>
    <w:sectPr>
      <w:footnotePr>
        <w:pos w:val="beneathText"/>
      </w:footnotePr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is"/>
  <w:font w:name="Wingdings">
    <w:panose1 w:val="05000000000000000000"/>
  </w:font>
  <w:font w:name="Courier New">
    <w:panose1 w:val="02070309020205020404"/>
  </w:font>
  <w:font w:name="Mangal">
    <w:panose1 w:val="02040503050201020203"/>
  </w:font>
  <w:font w:name="Arial">
    <w:panose1 w:val="020B0604020202020204"/>
  </w:font>
  <w:font w:name="SimSun">
    <w:panose1 w:val="02010600030101010101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space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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Wingdings" w:hAnsi="Wingding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2"/>
    <w:next w:val="63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2"/>
    <w:next w:val="63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2"/>
    <w:next w:val="63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2"/>
    <w:next w:val="63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2"/>
    <w:next w:val="63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2"/>
    <w:next w:val="63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2"/>
    <w:next w:val="63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2"/>
    <w:next w:val="63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2"/>
    <w:next w:val="63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2"/>
    <w:next w:val="63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2"/>
    <w:next w:val="63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2"/>
    <w:next w:val="63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2"/>
    <w:next w:val="63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3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32"/>
    <w:next w:val="63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2"/>
    <w:next w:val="632"/>
    <w:uiPriority w:val="99"/>
    <w:unhideWhenUsed/>
    <w:pPr>
      <w:pBdr/>
      <w:spacing w:after="0" w:afterAutospacing="0"/>
      <w:ind/>
    </w:pPr>
  </w:style>
  <w:style w:type="paragraph" w:styleId="632" w:default="1">
    <w:name w:val="Normal"/>
    <w:next w:val="632"/>
    <w:link w:val="632"/>
    <w:uiPriority w:val="67"/>
    <w:qFormat/>
    <w:pPr>
      <w:pBdr/>
      <w:spacing/>
      <w:ind/>
    </w:pPr>
    <w:rPr>
      <w:rFonts w:eastAsia="Times New Roman"/>
      <w:sz w:val="24"/>
      <w:szCs w:val="24"/>
      <w:lang w:val="ru-RU" w:eastAsia="ar-SA" w:bidi="ar-SA"/>
    </w:rPr>
  </w:style>
  <w:style w:type="character" w:styleId="633">
    <w:name w:val="Основной шрифт абзаца"/>
    <w:next w:val="633"/>
    <w:link w:val="632"/>
    <w:semiHidden/>
    <w:pPr>
      <w:pBdr/>
      <w:spacing/>
      <w:ind/>
    </w:pPr>
  </w:style>
  <w:style w:type="table" w:styleId="634">
    <w:name w:val="Обычная таблица"/>
    <w:next w:val="634"/>
    <w:link w:val="632"/>
    <w:semiHidden/>
    <w:pPr>
      <w:pBdr/>
      <w:spacing/>
      <w:ind/>
    </w:pPr>
    <w:tblPr>
      <w:tblW w:w="0" w:type="auto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5">
    <w:name w:val="Нет списка"/>
    <w:next w:val="635"/>
    <w:link w:val="632"/>
    <w:uiPriority w:val="99"/>
    <w:semiHidden/>
    <w:unhideWhenUsed/>
    <w:pPr>
      <w:pBdr/>
      <w:spacing/>
      <w:ind/>
    </w:pPr>
  </w:style>
  <w:style w:type="character" w:styleId="636">
    <w:name w:val="Гиперссылка"/>
    <w:next w:val="636"/>
    <w:link w:val="632"/>
    <w:pPr>
      <w:pBdr/>
      <w:spacing/>
      <w:ind/>
    </w:pPr>
    <w:rPr>
      <w:color w:val="0000ff"/>
      <w:u w:val="single"/>
    </w:rPr>
  </w:style>
  <w:style w:type="character" w:styleId="637">
    <w:name w:val="Основной шрифт абзаца1"/>
    <w:next w:val="637"/>
    <w:link w:val="632"/>
    <w:uiPriority w:val="67"/>
    <w:pPr>
      <w:pBdr/>
      <w:spacing/>
      <w:ind/>
    </w:pPr>
  </w:style>
  <w:style w:type="paragraph" w:styleId="638">
    <w:name w:val="Основной текст"/>
    <w:basedOn w:val="632"/>
    <w:next w:val="638"/>
    <w:link w:val="632"/>
    <w:uiPriority w:val="67"/>
    <w:pPr>
      <w:pBdr/>
      <w:spacing w:after="120" w:before="0"/>
      <w:ind/>
    </w:pPr>
  </w:style>
  <w:style w:type="paragraph" w:styleId="639">
    <w:name w:val="Список"/>
    <w:basedOn w:val="638"/>
    <w:next w:val="639"/>
    <w:link w:val="632"/>
    <w:uiPriority w:val="67"/>
    <w:pPr>
      <w:pBdr/>
      <w:spacing/>
      <w:ind/>
    </w:pPr>
    <w:rPr>
      <w:rFonts w:cs="Mangal"/>
    </w:rPr>
  </w:style>
  <w:style w:type="paragraph" w:styleId="640">
    <w:name w:val="Обычный (Интернет)"/>
    <w:basedOn w:val="632"/>
    <w:next w:val="640"/>
    <w:link w:val="632"/>
    <w:pPr>
      <w:pBdr/>
      <w:spacing/>
      <w:ind/>
    </w:pPr>
    <w:rPr>
      <w:sz w:val="24"/>
      <w:szCs w:val="24"/>
    </w:rPr>
  </w:style>
  <w:style w:type="paragraph" w:styleId="641">
    <w:name w:val="Содержимое таблицы"/>
    <w:basedOn w:val="632"/>
    <w:next w:val="641"/>
    <w:link w:val="632"/>
    <w:uiPriority w:val="67"/>
    <w:pPr>
      <w:suppressLineNumbers w:val="true"/>
      <w:pBdr/>
      <w:spacing/>
      <w:ind/>
    </w:pPr>
  </w:style>
  <w:style w:type="paragraph" w:styleId="642">
    <w:name w:val="ConsPlusNonformat"/>
    <w:next w:val="642"/>
    <w:link w:val="632"/>
    <w:uiPriority w:val="6"/>
    <w:pPr>
      <w:widowControl w:val="false"/>
      <w:pBdr/>
      <w:spacing/>
      <w:ind/>
    </w:pPr>
    <w:rPr>
      <w:rFonts w:ascii="Courier New" w:hAnsi="Courier New" w:eastAsia="Times New Roman" w:cs="Courier New"/>
      <w:lang w:val="ru-RU" w:eastAsia="ar-SA" w:bidi="ar-SA"/>
    </w:rPr>
  </w:style>
  <w:style w:type="paragraph" w:styleId="643">
    <w:name w:val="ConsPlusNormal"/>
    <w:next w:val="643"/>
    <w:link w:val="632"/>
    <w:uiPriority w:val="6"/>
    <w:pPr>
      <w:widowControl w:val="false"/>
      <w:pBdr/>
      <w:spacing/>
      <w:ind w:firstLine="720"/>
    </w:pPr>
    <w:rPr>
      <w:rFonts w:ascii="Arial" w:hAnsi="Arial" w:eastAsia="Times New Roman" w:cs="Arial"/>
      <w:lang w:val="ru-RU" w:eastAsia="ar-SA" w:bidi="ar-SA"/>
    </w:rPr>
  </w:style>
  <w:style w:type="paragraph" w:styleId="644">
    <w:name w:val="Указатель1"/>
    <w:basedOn w:val="632"/>
    <w:next w:val="644"/>
    <w:link w:val="632"/>
    <w:uiPriority w:val="67"/>
    <w:pPr>
      <w:suppressLineNumbers w:val="true"/>
      <w:pBdr/>
      <w:spacing/>
      <w:ind/>
    </w:pPr>
    <w:rPr>
      <w:rFonts w:cs="Mangal"/>
    </w:rPr>
  </w:style>
  <w:style w:type="paragraph" w:styleId="645">
    <w:name w:val="Заголовок таблицы"/>
    <w:basedOn w:val="641"/>
    <w:next w:val="645"/>
    <w:link w:val="632"/>
    <w:uiPriority w:val="67"/>
    <w:pPr>
      <w:suppressLineNumbers w:val="true"/>
      <w:pBdr/>
      <w:spacing/>
      <w:ind/>
      <w:jc w:val="center"/>
    </w:pPr>
    <w:rPr>
      <w:b/>
      <w:bCs/>
    </w:rPr>
  </w:style>
  <w:style w:type="paragraph" w:styleId="646">
    <w:name w:val="Название1"/>
    <w:basedOn w:val="632"/>
    <w:next w:val="646"/>
    <w:link w:val="632"/>
    <w:uiPriority w:val="67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647">
    <w:name w:val="Заголовок1"/>
    <w:basedOn w:val="632"/>
    <w:next w:val="638"/>
    <w:link w:val="632"/>
    <w:uiPriority w:val="67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648">
    <w:name w:val="Верхний колонтитул"/>
    <w:basedOn w:val="632"/>
    <w:next w:val="648"/>
    <w:link w:val="6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49">
    <w:name w:val="Верхний колонтитул Знак"/>
    <w:next w:val="649"/>
    <w:link w:val="648"/>
    <w:pPr>
      <w:pBdr/>
      <w:spacing/>
      <w:ind/>
    </w:pPr>
    <w:rPr>
      <w:rFonts w:eastAsia="Times New Roman"/>
      <w:sz w:val="24"/>
      <w:szCs w:val="24"/>
      <w:lang w:eastAsia="ar-SA"/>
    </w:rPr>
  </w:style>
  <w:style w:type="paragraph" w:styleId="650">
    <w:name w:val="Нижний колонтитул"/>
    <w:basedOn w:val="632"/>
    <w:next w:val="650"/>
    <w:link w:val="6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51">
    <w:name w:val="Нижний колонтитул Знак"/>
    <w:next w:val="651"/>
    <w:link w:val="650"/>
    <w:pPr>
      <w:pBdr/>
      <w:spacing/>
      <w:ind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go-bls</dc:creator>
  <cp:revision>7</cp:revision>
  <dcterms:created xsi:type="dcterms:W3CDTF">2024-03-04T08:01:00Z</dcterms:created>
  <dcterms:modified xsi:type="dcterms:W3CDTF">2024-08-15T10:22:53Z</dcterms:modified>
  <cp:version>1048576</cp:version>
</cp:coreProperties>
</file>